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B9B" w:rsidRPr="00C8087F" w:rsidRDefault="00FA5B9B" w:rsidP="00FA5B9B">
      <w:pPr>
        <w:jc w:val="center"/>
        <w:rPr>
          <w:rFonts w:ascii="Times New Roman" w:hAnsi="Times New Roman" w:cs="Times New Roman"/>
          <w:b/>
          <w:sz w:val="24"/>
          <w:szCs w:val="24"/>
        </w:rPr>
      </w:pPr>
      <w:r w:rsidRPr="00C8087F">
        <w:rPr>
          <w:rFonts w:ascii="Times New Roman" w:hAnsi="Times New Roman" w:cs="Times New Roman"/>
          <w:b/>
          <w:sz w:val="24"/>
          <w:szCs w:val="24"/>
        </w:rPr>
        <w:t>WAYNE COUNTY TAX FORECLOSURE SALE</w:t>
      </w:r>
    </w:p>
    <w:p w:rsidR="00FA5B9B" w:rsidRDefault="00FA5B9B" w:rsidP="00FA5B9B">
      <w:pPr>
        <w:jc w:val="center"/>
        <w:rPr>
          <w:rFonts w:ascii="Times New Roman" w:hAnsi="Times New Roman" w:cs="Times New Roman"/>
          <w:sz w:val="24"/>
          <w:szCs w:val="24"/>
        </w:rPr>
      </w:pPr>
      <w:r w:rsidRPr="00C8087F">
        <w:rPr>
          <w:rFonts w:ascii="Times New Roman" w:hAnsi="Times New Roman" w:cs="Times New Roman"/>
          <w:sz w:val="24"/>
          <w:szCs w:val="24"/>
        </w:rPr>
        <w:t xml:space="preserve">The following properties will be offered for sale and sell for cash to the last and highest bidder at public auction on </w:t>
      </w:r>
      <w:r>
        <w:rPr>
          <w:rFonts w:ascii="Times New Roman" w:hAnsi="Times New Roman" w:cs="Times New Roman"/>
          <w:sz w:val="24"/>
          <w:szCs w:val="24"/>
        </w:rPr>
        <w:t>Mon</w:t>
      </w:r>
      <w:r w:rsidRPr="00C8087F">
        <w:rPr>
          <w:rFonts w:ascii="Times New Roman" w:hAnsi="Times New Roman" w:cs="Times New Roman"/>
          <w:sz w:val="24"/>
          <w:szCs w:val="24"/>
        </w:rPr>
        <w:t xml:space="preserve">day, </w:t>
      </w:r>
      <w:r>
        <w:rPr>
          <w:rFonts w:ascii="Times New Roman" w:hAnsi="Times New Roman" w:cs="Times New Roman"/>
          <w:sz w:val="24"/>
          <w:szCs w:val="24"/>
        </w:rPr>
        <w:t xml:space="preserve">January 28, </w:t>
      </w:r>
      <w:r w:rsidRPr="00C8087F">
        <w:rPr>
          <w:rFonts w:ascii="Times New Roman" w:hAnsi="Times New Roman" w:cs="Times New Roman"/>
          <w:sz w:val="24"/>
          <w:szCs w:val="24"/>
        </w:rPr>
        <w:t>201</w:t>
      </w:r>
      <w:r>
        <w:rPr>
          <w:rFonts w:ascii="Times New Roman" w:hAnsi="Times New Roman" w:cs="Times New Roman"/>
          <w:sz w:val="24"/>
          <w:szCs w:val="24"/>
        </w:rPr>
        <w:t>9</w:t>
      </w:r>
      <w:r w:rsidRPr="00C8087F">
        <w:rPr>
          <w:rFonts w:ascii="Times New Roman" w:hAnsi="Times New Roman" w:cs="Times New Roman"/>
          <w:sz w:val="24"/>
          <w:szCs w:val="24"/>
        </w:rPr>
        <w:t xml:space="preserve"> at 10:00 AM. The sale will be at the Wayne County Courthouse in Goldsboro, NC. The opening bids will include all delinquent taxes for Wayne County and if applicable, city taxes, as well as the costs of the auction. A deposit of five percent (5%) of the successful bid will be required or Seven Hundred and Fifty and 00/100 Dollars ($750.00), whichever is greater, in the form of cash, certified check or money order at the time of the sale. Upset bids are taken up to ten (10) days after the sale. </w:t>
      </w:r>
      <w:r>
        <w:rPr>
          <w:rFonts w:ascii="Times New Roman" w:hAnsi="Times New Roman" w:cs="Times New Roman"/>
          <w:sz w:val="24"/>
          <w:szCs w:val="24"/>
        </w:rPr>
        <w:t xml:space="preserve"> Opening </w:t>
      </w:r>
      <w:r w:rsidR="00422528">
        <w:rPr>
          <w:rFonts w:ascii="Times New Roman" w:hAnsi="Times New Roman" w:cs="Times New Roman"/>
          <w:sz w:val="24"/>
          <w:szCs w:val="24"/>
        </w:rPr>
        <w:t>will be</w:t>
      </w:r>
      <w:bookmarkStart w:id="0" w:name="_GoBack"/>
      <w:bookmarkEnd w:id="0"/>
      <w:r>
        <w:rPr>
          <w:rFonts w:ascii="Times New Roman" w:hAnsi="Times New Roman" w:cs="Times New Roman"/>
          <w:sz w:val="24"/>
          <w:szCs w:val="24"/>
        </w:rPr>
        <w:t xml:space="preserve"> available approximately one week before the sale date.  </w:t>
      </w:r>
      <w:r w:rsidRPr="00C8087F">
        <w:rPr>
          <w:rFonts w:ascii="Times New Roman" w:hAnsi="Times New Roman" w:cs="Times New Roman"/>
          <w:sz w:val="24"/>
          <w:szCs w:val="24"/>
        </w:rPr>
        <w:t>Please</w:t>
      </w:r>
      <w:r>
        <w:rPr>
          <w:rFonts w:ascii="Times New Roman" w:hAnsi="Times New Roman" w:cs="Times New Roman"/>
          <w:sz w:val="24"/>
          <w:szCs w:val="24"/>
        </w:rPr>
        <w:t xml:space="preserve"> contact (919) 705-1971 for </w:t>
      </w:r>
      <w:r w:rsidRPr="00C8087F">
        <w:rPr>
          <w:rFonts w:ascii="Times New Roman" w:hAnsi="Times New Roman" w:cs="Times New Roman"/>
          <w:sz w:val="24"/>
          <w:szCs w:val="24"/>
        </w:rPr>
        <w:t>additional information.</w:t>
      </w:r>
    </w:p>
    <w:p w:rsidR="000E384A" w:rsidRPr="00C8087F" w:rsidRDefault="000E384A" w:rsidP="00FA5B9B">
      <w:pPr>
        <w:jc w:val="center"/>
        <w:rPr>
          <w:rFonts w:ascii="Times New Roman" w:hAnsi="Times New Roman" w:cs="Times New Roman"/>
          <w:sz w:val="24"/>
          <w:szCs w:val="24"/>
        </w:rPr>
      </w:pPr>
    </w:p>
    <w:p w:rsidR="00FA5B9B" w:rsidRPr="00C8087F" w:rsidRDefault="00FA5B9B" w:rsidP="00FA5B9B">
      <w:pPr>
        <w:jc w:val="center"/>
        <w:rPr>
          <w:rFonts w:ascii="Times New Roman" w:hAnsi="Times New Roman" w:cs="Times New Roman"/>
          <w:b/>
          <w:sz w:val="24"/>
          <w:szCs w:val="24"/>
        </w:rPr>
      </w:pPr>
      <w:r w:rsidRPr="00C8087F">
        <w:rPr>
          <w:rFonts w:ascii="Times New Roman" w:hAnsi="Times New Roman" w:cs="Times New Roman"/>
          <w:b/>
          <w:sz w:val="24"/>
          <w:szCs w:val="24"/>
        </w:rPr>
        <w:t>ALL INFORMATION PROVIDED HEREIN ARE ESTIMATES OF LOCATION AND PARCEL SIZE FOR INFORMATIONAL PURPOSES ONLY AND ARE NOT GUARANTEED OR WARRANTED. NOTICE: NO PROPERTIES HAVE BEEN SURVEYED BY THE COUNTY PRIOR TO THIS SALE AND ALL SALES ARE “AS IS, WHERE IS”.</w:t>
      </w:r>
    </w:p>
    <w:p w:rsidR="00FA5B9B" w:rsidRDefault="00FA5B9B" w:rsidP="00FA5B9B">
      <w:pPr>
        <w:spacing w:line="240" w:lineRule="auto"/>
        <w:ind w:firstLine="720"/>
        <w:rPr>
          <w:rFonts w:ascii="Times New Roman" w:hAnsi="Times New Roman" w:cs="Times New Roman"/>
          <w:sz w:val="24"/>
          <w:szCs w:val="24"/>
        </w:rPr>
      </w:pPr>
    </w:p>
    <w:p w:rsidR="00FA5B9B" w:rsidRDefault="00FA5B9B" w:rsidP="00FA5B9B">
      <w:pPr>
        <w:spacing w:line="240" w:lineRule="auto"/>
        <w:ind w:firstLine="720"/>
        <w:rPr>
          <w:rFonts w:ascii="Times New Roman" w:hAnsi="Times New Roman" w:cs="Times New Roman"/>
          <w:sz w:val="24"/>
          <w:szCs w:val="24"/>
        </w:rPr>
        <w:sectPr w:rsidR="00FA5B9B" w:rsidSect="00F503C6">
          <w:pgSz w:w="12240" w:h="15840"/>
          <w:pgMar w:top="1440" w:right="1080" w:bottom="1440" w:left="1080" w:header="720" w:footer="720" w:gutter="0"/>
          <w:cols w:space="720"/>
          <w:docGrid w:linePitch="360"/>
        </w:sectPr>
      </w:pPr>
    </w:p>
    <w:p w:rsidR="00FA5B9B" w:rsidRPr="006C2DE4" w:rsidRDefault="00FA5B9B" w:rsidP="00FA5B9B">
      <w:pPr>
        <w:pStyle w:val="NoSpacing"/>
        <w:ind w:left="1440"/>
        <w:rPr>
          <w:rFonts w:ascii="Times New Roman" w:hAnsi="Times New Roman" w:cs="Times New Roman"/>
          <w:sz w:val="24"/>
          <w:szCs w:val="24"/>
        </w:rPr>
      </w:pPr>
      <w:r>
        <w:rPr>
          <w:rFonts w:ascii="Times New Roman" w:hAnsi="Times New Roman" w:cs="Times New Roman"/>
          <w:sz w:val="24"/>
          <w:szCs w:val="24"/>
        </w:rPr>
        <w:t>Tracts 1-3</w:t>
      </w:r>
      <w:r w:rsidRPr="006C2DE4">
        <w:rPr>
          <w:rFonts w:ascii="Times New Roman" w:hAnsi="Times New Roman" w:cs="Times New Roman"/>
          <w:sz w:val="24"/>
          <w:szCs w:val="24"/>
        </w:rPr>
        <w:t xml:space="preserve">: </w:t>
      </w:r>
      <w:r w:rsidRPr="006C2DE4">
        <w:rPr>
          <w:rFonts w:ascii="Times New Roman" w:hAnsi="Times New Roman" w:cs="Times New Roman"/>
          <w:sz w:val="24"/>
          <w:szCs w:val="24"/>
        </w:rPr>
        <w:tab/>
        <w:t xml:space="preserve">Located at </w:t>
      </w:r>
      <w:r>
        <w:rPr>
          <w:rFonts w:ascii="Times New Roman" w:hAnsi="Times New Roman" w:cs="Times New Roman"/>
          <w:sz w:val="24"/>
          <w:szCs w:val="24"/>
        </w:rPr>
        <w:t>301 S. James Street &amp; 204 W. Spruce Street, Goldsboro</w:t>
      </w:r>
    </w:p>
    <w:p w:rsidR="00FA5B9B" w:rsidRPr="006C2DE4" w:rsidRDefault="00FA5B9B" w:rsidP="00FA5B9B">
      <w:pPr>
        <w:pStyle w:val="NoSpacing"/>
        <w:ind w:left="2160" w:firstLine="720"/>
        <w:rPr>
          <w:rFonts w:ascii="Times New Roman" w:hAnsi="Times New Roman" w:cs="Times New Roman"/>
          <w:sz w:val="24"/>
          <w:szCs w:val="24"/>
        </w:rPr>
      </w:pPr>
      <w:r w:rsidRPr="006C2DE4">
        <w:rPr>
          <w:rFonts w:ascii="Times New Roman" w:hAnsi="Times New Roman" w:cs="Times New Roman"/>
          <w:sz w:val="24"/>
          <w:szCs w:val="24"/>
        </w:rPr>
        <w:t xml:space="preserve">Parcels: </w:t>
      </w:r>
      <w:r>
        <w:rPr>
          <w:rFonts w:ascii="Times New Roman" w:hAnsi="Times New Roman" w:cs="Times New Roman"/>
          <w:sz w:val="24"/>
          <w:szCs w:val="24"/>
        </w:rPr>
        <w:t>2599850022, 2599759052, and 2599759023</w:t>
      </w:r>
    </w:p>
    <w:p w:rsidR="00FA5B9B" w:rsidRPr="006C2DE4" w:rsidRDefault="00FA5B9B" w:rsidP="00FA5B9B">
      <w:pPr>
        <w:pStyle w:val="NoSpacing"/>
        <w:rPr>
          <w:rFonts w:ascii="Times New Roman" w:hAnsi="Times New Roman" w:cs="Times New Roman"/>
          <w:sz w:val="24"/>
          <w:szCs w:val="24"/>
        </w:rPr>
      </w:pPr>
      <w:r w:rsidRPr="006C2DE4">
        <w:rPr>
          <w:rFonts w:ascii="Times New Roman" w:hAnsi="Times New Roman" w:cs="Times New Roman"/>
          <w:sz w:val="24"/>
          <w:szCs w:val="24"/>
        </w:rPr>
        <w:tab/>
      </w:r>
      <w:r w:rsidRPr="006C2DE4">
        <w:rPr>
          <w:rFonts w:ascii="Times New Roman" w:hAnsi="Times New Roman" w:cs="Times New Roman"/>
          <w:sz w:val="24"/>
          <w:szCs w:val="24"/>
        </w:rPr>
        <w:tab/>
      </w:r>
      <w:r w:rsidRPr="006C2DE4">
        <w:rPr>
          <w:rFonts w:ascii="Times New Roman" w:hAnsi="Times New Roman" w:cs="Times New Roman"/>
          <w:sz w:val="24"/>
          <w:szCs w:val="24"/>
        </w:rPr>
        <w:tab/>
      </w:r>
      <w:r w:rsidRPr="006C2DE4">
        <w:rPr>
          <w:rFonts w:ascii="Times New Roman" w:hAnsi="Times New Roman" w:cs="Times New Roman"/>
          <w:sz w:val="24"/>
          <w:szCs w:val="24"/>
        </w:rPr>
        <w:tab/>
        <w:t xml:space="preserve">18 CVD </w:t>
      </w:r>
      <w:r>
        <w:rPr>
          <w:rFonts w:ascii="Times New Roman" w:hAnsi="Times New Roman" w:cs="Times New Roman"/>
          <w:sz w:val="24"/>
          <w:szCs w:val="24"/>
        </w:rPr>
        <w:t>2079</w:t>
      </w:r>
      <w:r w:rsidRPr="006C2DE4">
        <w:rPr>
          <w:rFonts w:ascii="Times New Roman" w:hAnsi="Times New Roman" w:cs="Times New Roman"/>
          <w:sz w:val="24"/>
          <w:szCs w:val="24"/>
        </w:rPr>
        <w:tab/>
      </w:r>
    </w:p>
    <w:p w:rsidR="00FA5B9B" w:rsidRPr="006C2DE4" w:rsidRDefault="00FA5B9B" w:rsidP="00FA5B9B">
      <w:pPr>
        <w:pStyle w:val="NoSpacing"/>
        <w:rPr>
          <w:rFonts w:ascii="Times New Roman" w:hAnsi="Times New Roman" w:cs="Times New Roman"/>
          <w:sz w:val="24"/>
          <w:szCs w:val="24"/>
        </w:rPr>
      </w:pPr>
      <w:r w:rsidRPr="006C2DE4">
        <w:rPr>
          <w:rFonts w:ascii="Times New Roman" w:hAnsi="Times New Roman" w:cs="Times New Roman"/>
          <w:sz w:val="24"/>
          <w:szCs w:val="24"/>
        </w:rPr>
        <w:tab/>
      </w:r>
      <w:r w:rsidRPr="006C2DE4">
        <w:rPr>
          <w:rFonts w:ascii="Times New Roman" w:hAnsi="Times New Roman" w:cs="Times New Roman"/>
          <w:sz w:val="24"/>
          <w:szCs w:val="24"/>
        </w:rPr>
        <w:tab/>
      </w:r>
      <w:r w:rsidRPr="006C2DE4">
        <w:rPr>
          <w:rFonts w:ascii="Times New Roman" w:hAnsi="Times New Roman" w:cs="Times New Roman"/>
          <w:sz w:val="24"/>
          <w:szCs w:val="24"/>
        </w:rPr>
        <w:tab/>
      </w:r>
      <w:r w:rsidRPr="006C2DE4">
        <w:rPr>
          <w:rFonts w:ascii="Times New Roman" w:hAnsi="Times New Roman" w:cs="Times New Roman"/>
          <w:sz w:val="24"/>
          <w:szCs w:val="24"/>
        </w:rPr>
        <w:tab/>
      </w:r>
    </w:p>
    <w:p w:rsidR="00FA5B9B" w:rsidRPr="006C2DE4" w:rsidRDefault="00FA5B9B" w:rsidP="00FA5B9B">
      <w:pPr>
        <w:pStyle w:val="NoSpacing"/>
        <w:ind w:left="1440"/>
        <w:rPr>
          <w:rFonts w:ascii="Times New Roman" w:hAnsi="Times New Roman" w:cs="Times New Roman"/>
          <w:sz w:val="24"/>
          <w:szCs w:val="24"/>
        </w:rPr>
      </w:pPr>
      <w:r w:rsidRPr="006C2DE4">
        <w:rPr>
          <w:rFonts w:ascii="Times New Roman" w:hAnsi="Times New Roman" w:cs="Times New Roman"/>
          <w:sz w:val="24"/>
          <w:szCs w:val="24"/>
        </w:rPr>
        <w:t xml:space="preserve">Tract </w:t>
      </w:r>
      <w:r w:rsidR="008E35B7">
        <w:rPr>
          <w:rFonts w:ascii="Times New Roman" w:hAnsi="Times New Roman" w:cs="Times New Roman"/>
          <w:sz w:val="24"/>
          <w:szCs w:val="24"/>
        </w:rPr>
        <w:t>4</w:t>
      </w:r>
      <w:r w:rsidRPr="006C2DE4">
        <w:rPr>
          <w:rFonts w:ascii="Times New Roman" w:hAnsi="Times New Roman" w:cs="Times New Roman"/>
          <w:sz w:val="24"/>
          <w:szCs w:val="24"/>
        </w:rPr>
        <w:t>:</w:t>
      </w:r>
      <w:r w:rsidRPr="006C2DE4">
        <w:rPr>
          <w:rFonts w:ascii="Times New Roman" w:hAnsi="Times New Roman" w:cs="Times New Roman"/>
          <w:sz w:val="24"/>
          <w:szCs w:val="24"/>
        </w:rPr>
        <w:tab/>
        <w:t xml:space="preserve">Located at </w:t>
      </w:r>
      <w:r w:rsidR="00567C4F">
        <w:rPr>
          <w:rFonts w:ascii="Times New Roman" w:hAnsi="Times New Roman" w:cs="Times New Roman"/>
          <w:sz w:val="24"/>
          <w:szCs w:val="24"/>
        </w:rPr>
        <w:t>300 Meredith Drive, Goldsboro</w:t>
      </w:r>
    </w:p>
    <w:p w:rsidR="00FA5B9B" w:rsidRPr="006C2DE4" w:rsidRDefault="00FA5B9B" w:rsidP="00FA5B9B">
      <w:pPr>
        <w:pStyle w:val="NoSpacing"/>
        <w:ind w:left="2160" w:firstLine="720"/>
        <w:rPr>
          <w:rFonts w:ascii="Times New Roman" w:hAnsi="Times New Roman" w:cs="Times New Roman"/>
          <w:sz w:val="24"/>
          <w:szCs w:val="24"/>
        </w:rPr>
      </w:pPr>
      <w:r w:rsidRPr="006C2DE4">
        <w:rPr>
          <w:rFonts w:ascii="Times New Roman" w:hAnsi="Times New Roman" w:cs="Times New Roman"/>
          <w:sz w:val="24"/>
          <w:szCs w:val="24"/>
        </w:rPr>
        <w:t xml:space="preserve">Parcel: </w:t>
      </w:r>
      <w:r w:rsidR="00567C4F">
        <w:rPr>
          <w:rFonts w:ascii="Times New Roman" w:hAnsi="Times New Roman" w:cs="Times New Roman"/>
          <w:sz w:val="24"/>
          <w:szCs w:val="24"/>
        </w:rPr>
        <w:t>2670762062</w:t>
      </w:r>
    </w:p>
    <w:p w:rsidR="00FA5B9B" w:rsidRPr="006C2DE4" w:rsidRDefault="00FA5B9B" w:rsidP="00FA5B9B">
      <w:pPr>
        <w:pStyle w:val="NoSpacing"/>
        <w:ind w:left="2160" w:firstLine="720"/>
        <w:rPr>
          <w:rFonts w:ascii="Times New Roman" w:hAnsi="Times New Roman" w:cs="Times New Roman"/>
          <w:sz w:val="24"/>
          <w:szCs w:val="24"/>
        </w:rPr>
      </w:pPr>
      <w:r w:rsidRPr="006C2DE4">
        <w:rPr>
          <w:rFonts w:ascii="Times New Roman" w:hAnsi="Times New Roman" w:cs="Times New Roman"/>
          <w:sz w:val="24"/>
          <w:szCs w:val="24"/>
        </w:rPr>
        <w:t xml:space="preserve">18 CVD </w:t>
      </w:r>
      <w:r w:rsidR="00567C4F">
        <w:rPr>
          <w:rFonts w:ascii="Times New Roman" w:hAnsi="Times New Roman" w:cs="Times New Roman"/>
          <w:sz w:val="24"/>
          <w:szCs w:val="24"/>
        </w:rPr>
        <w:t>629</w:t>
      </w:r>
      <w:r w:rsidRPr="006C2DE4">
        <w:rPr>
          <w:rFonts w:ascii="Times New Roman" w:hAnsi="Times New Roman" w:cs="Times New Roman"/>
          <w:sz w:val="24"/>
          <w:szCs w:val="24"/>
        </w:rPr>
        <w:tab/>
      </w:r>
      <w:r w:rsidRPr="006C2DE4">
        <w:rPr>
          <w:rFonts w:ascii="Times New Roman" w:hAnsi="Times New Roman" w:cs="Times New Roman"/>
          <w:sz w:val="24"/>
          <w:szCs w:val="24"/>
        </w:rPr>
        <w:tab/>
      </w:r>
    </w:p>
    <w:p w:rsidR="00567C4F" w:rsidRPr="006C2DE4" w:rsidRDefault="00567C4F" w:rsidP="00FA5B9B">
      <w:pPr>
        <w:pStyle w:val="NoSpacing"/>
        <w:rPr>
          <w:rFonts w:ascii="Times New Roman" w:hAnsi="Times New Roman" w:cs="Times New Roman"/>
          <w:sz w:val="24"/>
          <w:szCs w:val="24"/>
        </w:rPr>
      </w:pPr>
    </w:p>
    <w:p w:rsidR="00FA5B9B" w:rsidRPr="006C2DE4" w:rsidRDefault="00FA5B9B" w:rsidP="00FA5B9B">
      <w:pPr>
        <w:pStyle w:val="NoSpacing"/>
        <w:ind w:left="720" w:firstLine="720"/>
        <w:rPr>
          <w:rFonts w:ascii="Times New Roman" w:hAnsi="Times New Roman" w:cs="Times New Roman"/>
          <w:sz w:val="24"/>
          <w:szCs w:val="24"/>
        </w:rPr>
      </w:pPr>
      <w:r w:rsidRPr="006C2DE4">
        <w:rPr>
          <w:rFonts w:ascii="Times New Roman" w:hAnsi="Times New Roman" w:cs="Times New Roman"/>
          <w:sz w:val="24"/>
          <w:szCs w:val="24"/>
        </w:rPr>
        <w:t xml:space="preserve">Tract </w:t>
      </w:r>
      <w:r w:rsidR="00567C4F">
        <w:rPr>
          <w:rFonts w:ascii="Times New Roman" w:hAnsi="Times New Roman" w:cs="Times New Roman"/>
          <w:sz w:val="24"/>
          <w:szCs w:val="24"/>
        </w:rPr>
        <w:t>5</w:t>
      </w:r>
      <w:r w:rsidRPr="006C2DE4">
        <w:rPr>
          <w:rFonts w:ascii="Times New Roman" w:hAnsi="Times New Roman" w:cs="Times New Roman"/>
          <w:sz w:val="24"/>
          <w:szCs w:val="24"/>
        </w:rPr>
        <w:t>:</w:t>
      </w:r>
      <w:r w:rsidRPr="006C2DE4">
        <w:rPr>
          <w:rFonts w:ascii="Times New Roman" w:hAnsi="Times New Roman" w:cs="Times New Roman"/>
          <w:sz w:val="24"/>
          <w:szCs w:val="24"/>
        </w:rPr>
        <w:tab/>
        <w:t xml:space="preserve">Located at </w:t>
      </w:r>
      <w:r w:rsidR="00567C4F">
        <w:rPr>
          <w:rFonts w:ascii="Times New Roman" w:hAnsi="Times New Roman" w:cs="Times New Roman"/>
          <w:sz w:val="24"/>
          <w:szCs w:val="24"/>
        </w:rPr>
        <w:t>Mobile Circle, Dudley (Lot 38, J.W. Bryan subdivision)</w:t>
      </w:r>
    </w:p>
    <w:p w:rsidR="00FA5B9B" w:rsidRPr="006C2DE4" w:rsidRDefault="00FA5B9B" w:rsidP="00FA5B9B">
      <w:pPr>
        <w:pStyle w:val="NoSpacing"/>
        <w:ind w:left="2160" w:firstLine="720"/>
        <w:rPr>
          <w:rFonts w:ascii="Times New Roman" w:hAnsi="Times New Roman" w:cs="Times New Roman"/>
          <w:sz w:val="24"/>
          <w:szCs w:val="24"/>
        </w:rPr>
      </w:pPr>
      <w:r w:rsidRPr="006C2DE4">
        <w:rPr>
          <w:rFonts w:ascii="Times New Roman" w:hAnsi="Times New Roman" w:cs="Times New Roman"/>
          <w:sz w:val="24"/>
          <w:szCs w:val="24"/>
        </w:rPr>
        <w:t xml:space="preserve">Parcels: </w:t>
      </w:r>
      <w:r w:rsidR="00567C4F">
        <w:rPr>
          <w:rFonts w:ascii="Times New Roman" w:hAnsi="Times New Roman" w:cs="Times New Roman"/>
          <w:sz w:val="24"/>
          <w:szCs w:val="24"/>
        </w:rPr>
        <w:t>2597408233</w:t>
      </w:r>
    </w:p>
    <w:p w:rsidR="00FA5B9B" w:rsidRPr="006C2DE4" w:rsidRDefault="00FA5B9B" w:rsidP="00FA5B9B">
      <w:pPr>
        <w:pStyle w:val="NoSpacing"/>
        <w:ind w:left="1440"/>
        <w:rPr>
          <w:rFonts w:ascii="Times New Roman" w:hAnsi="Times New Roman" w:cs="Times New Roman"/>
          <w:sz w:val="24"/>
          <w:szCs w:val="24"/>
        </w:rPr>
      </w:pPr>
      <w:r w:rsidRPr="006C2DE4">
        <w:rPr>
          <w:rFonts w:ascii="Times New Roman" w:hAnsi="Times New Roman" w:cs="Times New Roman"/>
          <w:sz w:val="24"/>
          <w:szCs w:val="24"/>
        </w:rPr>
        <w:tab/>
      </w:r>
      <w:r w:rsidRPr="006C2DE4">
        <w:rPr>
          <w:rFonts w:ascii="Times New Roman" w:hAnsi="Times New Roman" w:cs="Times New Roman"/>
          <w:sz w:val="24"/>
          <w:szCs w:val="24"/>
        </w:rPr>
        <w:tab/>
      </w:r>
      <w:r w:rsidR="00567C4F">
        <w:rPr>
          <w:rFonts w:ascii="Times New Roman" w:hAnsi="Times New Roman" w:cs="Times New Roman"/>
          <w:sz w:val="24"/>
          <w:szCs w:val="24"/>
        </w:rPr>
        <w:t>18 CVD 629</w:t>
      </w:r>
    </w:p>
    <w:p w:rsidR="00FA5B9B" w:rsidRPr="006C2DE4" w:rsidRDefault="00FA5B9B" w:rsidP="00567C4F">
      <w:pPr>
        <w:pStyle w:val="NoSpacing"/>
        <w:ind w:left="1440"/>
        <w:rPr>
          <w:rFonts w:ascii="Times New Roman" w:hAnsi="Times New Roman" w:cs="Times New Roman"/>
          <w:sz w:val="24"/>
          <w:szCs w:val="24"/>
        </w:rPr>
      </w:pPr>
      <w:r w:rsidRPr="006C2DE4">
        <w:rPr>
          <w:rFonts w:ascii="Times New Roman" w:hAnsi="Times New Roman" w:cs="Times New Roman"/>
          <w:sz w:val="24"/>
          <w:szCs w:val="24"/>
        </w:rPr>
        <w:tab/>
      </w:r>
      <w:r w:rsidRPr="006C2DE4">
        <w:rPr>
          <w:rFonts w:ascii="Times New Roman" w:hAnsi="Times New Roman" w:cs="Times New Roman"/>
          <w:sz w:val="24"/>
          <w:szCs w:val="24"/>
        </w:rPr>
        <w:tab/>
      </w:r>
    </w:p>
    <w:p w:rsidR="00FA5B9B" w:rsidRPr="006C2DE4" w:rsidRDefault="00FA5B9B" w:rsidP="00FA5B9B">
      <w:pPr>
        <w:pStyle w:val="NoSpacing"/>
        <w:ind w:left="720" w:firstLine="720"/>
        <w:rPr>
          <w:rFonts w:ascii="Times New Roman" w:hAnsi="Times New Roman" w:cs="Times New Roman"/>
          <w:sz w:val="24"/>
          <w:szCs w:val="24"/>
        </w:rPr>
      </w:pPr>
      <w:r w:rsidRPr="006C2DE4">
        <w:rPr>
          <w:rFonts w:ascii="Times New Roman" w:hAnsi="Times New Roman" w:cs="Times New Roman"/>
          <w:sz w:val="24"/>
          <w:szCs w:val="24"/>
        </w:rPr>
        <w:t xml:space="preserve">Tract 6: </w:t>
      </w:r>
      <w:r w:rsidRPr="006C2DE4">
        <w:rPr>
          <w:rFonts w:ascii="Times New Roman" w:hAnsi="Times New Roman" w:cs="Times New Roman"/>
          <w:sz w:val="24"/>
          <w:szCs w:val="24"/>
        </w:rPr>
        <w:tab/>
        <w:t xml:space="preserve">Located at </w:t>
      </w:r>
      <w:r w:rsidR="00567C4F">
        <w:rPr>
          <w:rFonts w:ascii="Times New Roman" w:hAnsi="Times New Roman" w:cs="Times New Roman"/>
          <w:sz w:val="24"/>
          <w:szCs w:val="24"/>
        </w:rPr>
        <w:t xml:space="preserve">Mobile Circle, </w:t>
      </w:r>
      <w:r w:rsidR="00A33A55">
        <w:rPr>
          <w:rFonts w:ascii="Times New Roman" w:hAnsi="Times New Roman" w:cs="Times New Roman"/>
          <w:sz w:val="24"/>
          <w:szCs w:val="24"/>
        </w:rPr>
        <w:t>Dudley (Lot</w:t>
      </w:r>
      <w:r w:rsidR="00567C4F">
        <w:rPr>
          <w:rFonts w:ascii="Times New Roman" w:hAnsi="Times New Roman" w:cs="Times New Roman"/>
          <w:sz w:val="24"/>
          <w:szCs w:val="24"/>
        </w:rPr>
        <w:t xml:space="preserve"> 40, J.W. Bryan subdivision)</w:t>
      </w:r>
    </w:p>
    <w:p w:rsidR="00FA5B9B" w:rsidRPr="006C2DE4" w:rsidRDefault="00FA5B9B" w:rsidP="00FA5B9B">
      <w:pPr>
        <w:pStyle w:val="NoSpacing"/>
        <w:rPr>
          <w:rFonts w:ascii="Times New Roman" w:hAnsi="Times New Roman" w:cs="Times New Roman"/>
          <w:sz w:val="24"/>
          <w:szCs w:val="24"/>
        </w:rPr>
      </w:pPr>
      <w:r w:rsidRPr="006C2DE4">
        <w:rPr>
          <w:rFonts w:ascii="Times New Roman" w:hAnsi="Times New Roman" w:cs="Times New Roman"/>
          <w:sz w:val="24"/>
          <w:szCs w:val="24"/>
        </w:rPr>
        <w:tab/>
      </w:r>
      <w:r w:rsidRPr="006C2DE4">
        <w:rPr>
          <w:rFonts w:ascii="Times New Roman" w:hAnsi="Times New Roman" w:cs="Times New Roman"/>
          <w:sz w:val="24"/>
          <w:szCs w:val="24"/>
        </w:rPr>
        <w:tab/>
      </w:r>
      <w:r w:rsidRPr="006C2DE4">
        <w:rPr>
          <w:rFonts w:ascii="Times New Roman" w:hAnsi="Times New Roman" w:cs="Times New Roman"/>
          <w:sz w:val="24"/>
          <w:szCs w:val="24"/>
        </w:rPr>
        <w:tab/>
      </w:r>
      <w:r w:rsidRPr="006C2DE4">
        <w:rPr>
          <w:rFonts w:ascii="Times New Roman" w:hAnsi="Times New Roman" w:cs="Times New Roman"/>
          <w:sz w:val="24"/>
          <w:szCs w:val="24"/>
        </w:rPr>
        <w:tab/>
        <w:t xml:space="preserve">Parcel: </w:t>
      </w:r>
      <w:r w:rsidR="00567C4F">
        <w:rPr>
          <w:rFonts w:ascii="Times New Roman" w:hAnsi="Times New Roman" w:cs="Times New Roman"/>
          <w:sz w:val="24"/>
          <w:szCs w:val="24"/>
        </w:rPr>
        <w:t>2597500323</w:t>
      </w:r>
    </w:p>
    <w:p w:rsidR="00FA5B9B" w:rsidRPr="006C2DE4" w:rsidRDefault="00FA5B9B" w:rsidP="00FA5B9B">
      <w:pPr>
        <w:pStyle w:val="NoSpacing"/>
        <w:rPr>
          <w:rFonts w:ascii="Times New Roman" w:hAnsi="Times New Roman" w:cs="Times New Roman"/>
          <w:sz w:val="24"/>
          <w:szCs w:val="24"/>
        </w:rPr>
      </w:pPr>
      <w:r w:rsidRPr="006C2DE4">
        <w:rPr>
          <w:rFonts w:ascii="Times New Roman" w:hAnsi="Times New Roman" w:cs="Times New Roman"/>
          <w:sz w:val="24"/>
          <w:szCs w:val="24"/>
        </w:rPr>
        <w:tab/>
      </w:r>
      <w:r w:rsidRPr="006C2DE4">
        <w:rPr>
          <w:rFonts w:ascii="Times New Roman" w:hAnsi="Times New Roman" w:cs="Times New Roman"/>
          <w:sz w:val="24"/>
          <w:szCs w:val="24"/>
        </w:rPr>
        <w:tab/>
      </w:r>
      <w:r w:rsidRPr="006C2DE4">
        <w:rPr>
          <w:rFonts w:ascii="Times New Roman" w:hAnsi="Times New Roman" w:cs="Times New Roman"/>
          <w:sz w:val="24"/>
          <w:szCs w:val="24"/>
        </w:rPr>
        <w:tab/>
      </w:r>
      <w:r w:rsidRPr="006C2DE4">
        <w:rPr>
          <w:rFonts w:ascii="Times New Roman" w:hAnsi="Times New Roman" w:cs="Times New Roman"/>
          <w:sz w:val="24"/>
          <w:szCs w:val="24"/>
        </w:rPr>
        <w:tab/>
        <w:t>1</w:t>
      </w:r>
      <w:r w:rsidR="00567C4F">
        <w:rPr>
          <w:rFonts w:ascii="Times New Roman" w:hAnsi="Times New Roman" w:cs="Times New Roman"/>
          <w:sz w:val="24"/>
          <w:szCs w:val="24"/>
        </w:rPr>
        <w:t>8 CVD 268</w:t>
      </w:r>
    </w:p>
    <w:p w:rsidR="00D13EB9" w:rsidRDefault="00FA5B9B" w:rsidP="00567C4F">
      <w:pPr>
        <w:pStyle w:val="NoSpacing"/>
      </w:pPr>
      <w:r w:rsidRPr="006C2DE4">
        <w:rPr>
          <w:rFonts w:ascii="Times New Roman" w:hAnsi="Times New Roman" w:cs="Times New Roman"/>
          <w:sz w:val="24"/>
          <w:szCs w:val="24"/>
        </w:rPr>
        <w:tab/>
      </w:r>
      <w:r w:rsidRPr="006C2DE4">
        <w:rPr>
          <w:rFonts w:ascii="Times New Roman" w:hAnsi="Times New Roman" w:cs="Times New Roman"/>
          <w:sz w:val="24"/>
          <w:szCs w:val="24"/>
        </w:rPr>
        <w:tab/>
      </w:r>
      <w:r w:rsidRPr="006C2DE4">
        <w:rPr>
          <w:rFonts w:ascii="Times New Roman" w:hAnsi="Times New Roman" w:cs="Times New Roman"/>
          <w:sz w:val="24"/>
          <w:szCs w:val="24"/>
        </w:rPr>
        <w:tab/>
      </w:r>
      <w:r w:rsidRPr="006C2DE4">
        <w:rPr>
          <w:rFonts w:ascii="Times New Roman" w:hAnsi="Times New Roman" w:cs="Times New Roman"/>
          <w:sz w:val="24"/>
          <w:szCs w:val="24"/>
        </w:rPr>
        <w:tab/>
      </w:r>
    </w:p>
    <w:sectPr w:rsidR="00D13EB9" w:rsidSect="007F073A">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B9B"/>
    <w:rsid w:val="000E384A"/>
    <w:rsid w:val="00422528"/>
    <w:rsid w:val="00567C4F"/>
    <w:rsid w:val="008E35B7"/>
    <w:rsid w:val="00A33A55"/>
    <w:rsid w:val="00D13EB9"/>
    <w:rsid w:val="00FA5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84C1F"/>
  <w15:chartTrackingRefBased/>
  <w15:docId w15:val="{91B753E6-3BB6-4721-90BE-232C28E2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B9B"/>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5B9B"/>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Neal</dc:creator>
  <cp:keywords/>
  <dc:description/>
  <cp:lastModifiedBy>Andrew Neal</cp:lastModifiedBy>
  <cp:revision>3</cp:revision>
  <dcterms:created xsi:type="dcterms:W3CDTF">2019-01-04T14:23:00Z</dcterms:created>
  <dcterms:modified xsi:type="dcterms:W3CDTF">2019-01-07T13:48:00Z</dcterms:modified>
</cp:coreProperties>
</file>